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5ABEE" w14:textId="77777777" w:rsidR="00574BC6" w:rsidRPr="00160CCE" w:rsidRDefault="00574BC6" w:rsidP="00574BC6">
      <w:pPr>
        <w:spacing w:line="240" w:lineRule="auto"/>
        <w:jc w:val="both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</w:t>
      </w:r>
      <w:r w:rsidRPr="00963B4E">
        <w:rPr>
          <w:rFonts w:ascii="Corbel" w:hAnsi="Corbel"/>
          <w:i/>
        </w:rPr>
        <w:t>Załąc</w:t>
      </w:r>
      <w:r w:rsidR="00A4691D">
        <w:rPr>
          <w:rFonts w:ascii="Corbel" w:hAnsi="Corbel"/>
          <w:i/>
        </w:rPr>
        <w:t>z</w:t>
      </w:r>
      <w:r w:rsidRPr="00963B4E">
        <w:rPr>
          <w:rFonts w:ascii="Corbel" w:hAnsi="Corbel"/>
          <w:i/>
        </w:rPr>
        <w:t>nik nr 1.5 do Zarządzenia Rektora UR nr 12/2019</w:t>
      </w:r>
    </w:p>
    <w:p w14:paraId="1191BD27" w14:textId="77777777" w:rsidR="007A7175" w:rsidRPr="0064373B" w:rsidRDefault="007A7175" w:rsidP="007A717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73B">
        <w:rPr>
          <w:rFonts w:ascii="Corbel" w:hAnsi="Corbel"/>
          <w:b/>
          <w:smallCaps/>
          <w:sz w:val="24"/>
          <w:szCs w:val="24"/>
        </w:rPr>
        <w:t>SYLABUS</w:t>
      </w:r>
    </w:p>
    <w:p w14:paraId="1F124608" w14:textId="2B194475" w:rsidR="00A7362B" w:rsidRPr="00A4691D" w:rsidRDefault="00F742F6" w:rsidP="00A469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362B">
        <w:rPr>
          <w:rFonts w:ascii="Corbel" w:hAnsi="Corbel"/>
          <w:i/>
          <w:smallCaps/>
          <w:sz w:val="24"/>
          <w:szCs w:val="24"/>
        </w:rPr>
        <w:t xml:space="preserve"> </w:t>
      </w:r>
      <w:r w:rsidR="00625B1E">
        <w:rPr>
          <w:rFonts w:ascii="Corbel" w:hAnsi="Corbel"/>
          <w:i/>
          <w:smallCaps/>
          <w:sz w:val="24"/>
          <w:szCs w:val="24"/>
        </w:rPr>
        <w:t>2022-2024</w:t>
      </w:r>
    </w:p>
    <w:p w14:paraId="1B15519D" w14:textId="33C734FF" w:rsidR="00A7362B" w:rsidRPr="009459EF" w:rsidRDefault="00A7362B" w:rsidP="00A7362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459EF">
        <w:rPr>
          <w:rFonts w:ascii="Corbel" w:hAnsi="Corbel"/>
          <w:sz w:val="20"/>
          <w:szCs w:val="20"/>
        </w:rPr>
        <w:t>Rok akademicki 202</w:t>
      </w:r>
      <w:r w:rsidR="00625B1E">
        <w:rPr>
          <w:rFonts w:ascii="Corbel" w:hAnsi="Corbel"/>
          <w:sz w:val="20"/>
          <w:szCs w:val="20"/>
        </w:rPr>
        <w:t>3</w:t>
      </w:r>
      <w:r w:rsidRPr="009459EF">
        <w:rPr>
          <w:rFonts w:ascii="Corbel" w:hAnsi="Corbel"/>
          <w:sz w:val="20"/>
          <w:szCs w:val="20"/>
        </w:rPr>
        <w:t>/202</w:t>
      </w:r>
      <w:r w:rsidR="00625B1E">
        <w:rPr>
          <w:rFonts w:ascii="Corbel" w:hAnsi="Corbel"/>
          <w:sz w:val="20"/>
          <w:szCs w:val="20"/>
        </w:rPr>
        <w:t>4</w:t>
      </w:r>
    </w:p>
    <w:p w14:paraId="1BE8AA10" w14:textId="77777777" w:rsidR="007A7175" w:rsidRPr="0064373B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14:paraId="47D0D9DD" w14:textId="77777777" w:rsidR="007A7175" w:rsidRDefault="007A7175" w:rsidP="00A4691D">
      <w:pPr>
        <w:pStyle w:val="Punktygwne"/>
        <w:numPr>
          <w:ilvl w:val="0"/>
          <w:numId w:val="2"/>
        </w:numPr>
        <w:spacing w:before="0" w:after="0"/>
        <w:ind w:left="284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Podstawowe </w:t>
      </w:r>
      <w:r w:rsidR="00F218E1" w:rsidRPr="00A0561C">
        <w:rPr>
          <w:rFonts w:ascii="Corbel" w:hAnsi="Corbel"/>
          <w:szCs w:val="24"/>
        </w:rPr>
        <w:t>informacje o przedmiocie</w:t>
      </w:r>
    </w:p>
    <w:p w14:paraId="3242DA03" w14:textId="77777777" w:rsidR="00A4691D" w:rsidRPr="00A0561C" w:rsidRDefault="00A4691D" w:rsidP="00A4691D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7175" w:rsidRPr="00A0561C" w14:paraId="4A62201A" w14:textId="77777777" w:rsidTr="005032E8">
        <w:tc>
          <w:tcPr>
            <w:tcW w:w="2694" w:type="dxa"/>
            <w:vAlign w:val="center"/>
          </w:tcPr>
          <w:p w14:paraId="49B2800D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E76031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Prawo pracy </w:t>
            </w:r>
          </w:p>
        </w:tc>
      </w:tr>
      <w:tr w:rsidR="007A7175" w:rsidRPr="00A0561C" w14:paraId="1E942AF1" w14:textId="77777777" w:rsidTr="005032E8">
        <w:tc>
          <w:tcPr>
            <w:tcW w:w="2694" w:type="dxa"/>
            <w:vAlign w:val="center"/>
          </w:tcPr>
          <w:p w14:paraId="3176594B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Kod przedmiotu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4C4F8A" w14:textId="3B6A8088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E/II/EP/C-1.</w:t>
            </w:r>
            <w:r w:rsidR="00843DF0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a</w:t>
            </w:r>
          </w:p>
        </w:tc>
      </w:tr>
      <w:tr w:rsidR="007A7175" w:rsidRPr="00A0561C" w14:paraId="4294DF12" w14:textId="77777777" w:rsidTr="005032E8">
        <w:tc>
          <w:tcPr>
            <w:tcW w:w="2694" w:type="dxa"/>
            <w:vAlign w:val="center"/>
          </w:tcPr>
          <w:p w14:paraId="35400FCE" w14:textId="77777777" w:rsidR="007A7175" w:rsidRPr="00A0561C" w:rsidRDefault="00F218E1" w:rsidP="005032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azwa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AB2AC6" w14:textId="77777777" w:rsidR="007A7175" w:rsidRPr="00A0561C" w:rsidRDefault="00F218E1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4691D" w:rsidRPr="00A0561C" w14:paraId="20C84D4B" w14:textId="77777777" w:rsidTr="005032E8">
        <w:tc>
          <w:tcPr>
            <w:tcW w:w="2694" w:type="dxa"/>
            <w:vAlign w:val="center"/>
          </w:tcPr>
          <w:p w14:paraId="643E9A2A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AD3B49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1C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691D" w:rsidRPr="00A0561C" w14:paraId="6B059055" w14:textId="77777777" w:rsidTr="005032E8">
        <w:tc>
          <w:tcPr>
            <w:tcW w:w="2694" w:type="dxa"/>
            <w:vAlign w:val="center"/>
          </w:tcPr>
          <w:p w14:paraId="3F49EDB2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308907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4691D" w:rsidRPr="00A0561C" w14:paraId="0E59EB31" w14:textId="77777777" w:rsidTr="005032E8">
        <w:tc>
          <w:tcPr>
            <w:tcW w:w="2694" w:type="dxa"/>
            <w:vAlign w:val="center"/>
          </w:tcPr>
          <w:p w14:paraId="4F7EEEF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3A2245D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691D" w:rsidRPr="00A0561C" w14:paraId="52E8446D" w14:textId="77777777" w:rsidTr="005032E8">
        <w:tc>
          <w:tcPr>
            <w:tcW w:w="2694" w:type="dxa"/>
            <w:vAlign w:val="center"/>
          </w:tcPr>
          <w:p w14:paraId="2AA05D64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2B8DB5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A4691D" w:rsidRPr="00A0561C" w14:paraId="407788D4" w14:textId="77777777" w:rsidTr="005032E8">
        <w:tc>
          <w:tcPr>
            <w:tcW w:w="2694" w:type="dxa"/>
            <w:vAlign w:val="center"/>
          </w:tcPr>
          <w:p w14:paraId="3395E41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5CF033" w14:textId="77777777" w:rsidR="00A4691D" w:rsidRPr="00A0561C" w:rsidRDefault="00CC6FD6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4691D" w:rsidRPr="00A0561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A4691D" w:rsidRPr="00A0561C" w14:paraId="43DE1DDA" w14:textId="77777777" w:rsidTr="005032E8">
        <w:tc>
          <w:tcPr>
            <w:tcW w:w="2694" w:type="dxa"/>
            <w:vAlign w:val="center"/>
          </w:tcPr>
          <w:p w14:paraId="44C8FE9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DDC9F74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C6FD6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A4691D" w:rsidRPr="00A0561C" w14:paraId="42AFCBEF" w14:textId="77777777" w:rsidTr="005032E8">
        <w:tc>
          <w:tcPr>
            <w:tcW w:w="2694" w:type="dxa"/>
            <w:vAlign w:val="center"/>
          </w:tcPr>
          <w:p w14:paraId="3B2BFFA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FB59C6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A4691D" w:rsidRPr="00A0561C" w14:paraId="05DF6161" w14:textId="77777777" w:rsidTr="005032E8">
        <w:tc>
          <w:tcPr>
            <w:tcW w:w="2694" w:type="dxa"/>
            <w:vAlign w:val="center"/>
          </w:tcPr>
          <w:p w14:paraId="6D2F62D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EFDC33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4691D" w:rsidRPr="00A0561C" w14:paraId="0658271C" w14:textId="77777777" w:rsidTr="005032E8">
        <w:tc>
          <w:tcPr>
            <w:tcW w:w="2694" w:type="dxa"/>
            <w:vAlign w:val="center"/>
          </w:tcPr>
          <w:p w14:paraId="65A7795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E6D3CC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A4691D" w:rsidRPr="00A0561C" w14:paraId="3E2CB90A" w14:textId="77777777" w:rsidTr="005032E8">
        <w:tc>
          <w:tcPr>
            <w:tcW w:w="2694" w:type="dxa"/>
            <w:vAlign w:val="center"/>
          </w:tcPr>
          <w:p w14:paraId="7EE1032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31942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</w:tbl>
    <w:p w14:paraId="54C39A16" w14:textId="77777777" w:rsidR="007A7175" w:rsidRPr="00A0561C" w:rsidRDefault="007A7175" w:rsidP="007A717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* </w:t>
      </w:r>
      <w:r w:rsidRPr="00A0561C">
        <w:rPr>
          <w:rFonts w:ascii="Corbel" w:hAnsi="Corbel"/>
          <w:i/>
          <w:sz w:val="24"/>
          <w:szCs w:val="24"/>
        </w:rPr>
        <w:t xml:space="preserve">- </w:t>
      </w:r>
      <w:r w:rsidR="000B6569" w:rsidRPr="00A0561C">
        <w:rPr>
          <w:rFonts w:ascii="Corbel" w:hAnsi="Corbel"/>
          <w:i/>
          <w:sz w:val="24"/>
          <w:szCs w:val="24"/>
        </w:rPr>
        <w:t xml:space="preserve">opcjonalnie, </w:t>
      </w:r>
      <w:r w:rsidRPr="00A0561C">
        <w:rPr>
          <w:rFonts w:ascii="Corbel" w:hAnsi="Corbel"/>
          <w:b w:val="0"/>
          <w:i/>
          <w:sz w:val="24"/>
          <w:szCs w:val="24"/>
        </w:rPr>
        <w:t>z</w:t>
      </w:r>
      <w:r w:rsidR="000B6569" w:rsidRPr="00A0561C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6EFB1595" w14:textId="77777777" w:rsidR="007A7175" w:rsidRPr="00A0561C" w:rsidRDefault="007A7175" w:rsidP="007A7175">
      <w:pPr>
        <w:pStyle w:val="Podpunkty"/>
        <w:ind w:left="284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77DBEF" w14:textId="77777777" w:rsidR="007A7175" w:rsidRPr="00A0561C" w:rsidRDefault="007A7175" w:rsidP="007A717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A7175" w:rsidRPr="00A0561C" w14:paraId="1C8BD2BF" w14:textId="77777777" w:rsidTr="005032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1B64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Semestr</w:t>
            </w:r>
          </w:p>
          <w:p w14:paraId="6950B4AD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398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9A01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E76A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9930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8B72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796C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D20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BC9F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D916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561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A7175" w:rsidRPr="00A0561C" w14:paraId="485E2FBA" w14:textId="77777777" w:rsidTr="00A469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B43E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739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ED48" w14:textId="77777777" w:rsidR="007A7175" w:rsidRPr="00A0561C" w:rsidRDefault="007E3E0B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B342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A51F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6E4D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6A39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D611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F6F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ECDA" w14:textId="77777777" w:rsidR="007A7175" w:rsidRPr="00A0561C" w:rsidRDefault="00591CB0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59C5D0" w14:textId="77777777" w:rsidR="007A7175" w:rsidRPr="00A0561C" w:rsidRDefault="007A7175" w:rsidP="007A71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06B532" w14:textId="77777777" w:rsidR="007A7175" w:rsidRPr="00A0561C" w:rsidRDefault="007A7175" w:rsidP="007A71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1.2.</w:t>
      </w:r>
      <w:r w:rsidRPr="00A0561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6229EF" w14:textId="77777777" w:rsidR="00A4691D" w:rsidRPr="0078268B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3EFAFE2" w14:textId="77777777" w:rsidR="00A4691D" w:rsidRPr="009C54AE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D3B46E5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B9835" w14:textId="77777777" w:rsidR="007A7175" w:rsidRPr="00A4691D" w:rsidRDefault="007A7175" w:rsidP="007A71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691D">
        <w:rPr>
          <w:rFonts w:ascii="Corbel" w:hAnsi="Corbel"/>
          <w:smallCaps w:val="0"/>
          <w:szCs w:val="24"/>
        </w:rPr>
        <w:t xml:space="preserve">1.3 </w:t>
      </w:r>
      <w:r w:rsidRPr="00A4691D">
        <w:rPr>
          <w:rFonts w:ascii="Corbel" w:hAnsi="Corbel"/>
          <w:smallCaps w:val="0"/>
          <w:szCs w:val="24"/>
        </w:rPr>
        <w:tab/>
        <w:t>Form</w:t>
      </w:r>
      <w:r w:rsidR="000B6569" w:rsidRPr="00A4691D">
        <w:rPr>
          <w:rFonts w:ascii="Corbel" w:hAnsi="Corbel"/>
          <w:smallCaps w:val="0"/>
          <w:szCs w:val="24"/>
        </w:rPr>
        <w:t xml:space="preserve">a zaliczenia przedmiotu </w:t>
      </w:r>
      <w:r w:rsidRPr="00A4691D">
        <w:rPr>
          <w:rFonts w:ascii="Corbel" w:hAnsi="Corbel"/>
          <w:smallCaps w:val="0"/>
          <w:szCs w:val="24"/>
        </w:rPr>
        <w:t xml:space="preserve">(z toku) </w:t>
      </w:r>
      <w:r w:rsidRPr="00A4691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AAFB01" w14:textId="77777777" w:rsidR="007A7175" w:rsidRPr="00A4691D" w:rsidRDefault="00A4691D" w:rsidP="00A4691D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691D">
        <w:rPr>
          <w:rFonts w:ascii="Corbel" w:hAnsi="Corbel"/>
          <w:b w:val="0"/>
          <w:smallCaps w:val="0"/>
          <w:szCs w:val="24"/>
        </w:rPr>
        <w:t>zaliczenie z oceną</w:t>
      </w:r>
    </w:p>
    <w:p w14:paraId="396C0F5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6068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2.Wymagania wstępne </w:t>
      </w:r>
    </w:p>
    <w:p w14:paraId="7385352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A7175" w:rsidRPr="00A0561C" w14:paraId="681F43F1" w14:textId="77777777" w:rsidTr="005032E8">
        <w:tc>
          <w:tcPr>
            <w:tcW w:w="9670" w:type="dxa"/>
          </w:tcPr>
          <w:p w14:paraId="5855A171" w14:textId="77777777" w:rsidR="007A7175" w:rsidRPr="00A0561C" w:rsidRDefault="007A7175" w:rsidP="005032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informacje o systemie prawa obowiązującego w Polsce i w UE. </w:t>
            </w:r>
          </w:p>
        </w:tc>
      </w:tr>
    </w:tbl>
    <w:p w14:paraId="127E50D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2F0FFBC" w14:textId="77777777" w:rsidR="007A7175" w:rsidRPr="00A0561C" w:rsidRDefault="007236F2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>3. cele, efekty uczenia się</w:t>
      </w:r>
      <w:r w:rsidR="007A7175" w:rsidRPr="00A0561C">
        <w:rPr>
          <w:rFonts w:ascii="Corbel" w:hAnsi="Corbel"/>
          <w:szCs w:val="24"/>
        </w:rPr>
        <w:t>, treści Programowe i stosowane metody Dydaktyczne</w:t>
      </w:r>
    </w:p>
    <w:p w14:paraId="428F93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9253A3F" w14:textId="77777777" w:rsidR="007A7175" w:rsidRPr="00A0561C" w:rsidRDefault="007236F2" w:rsidP="007A7175">
      <w:pPr>
        <w:pStyle w:val="Podpunkty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>3.1 Cele przedmiotu</w:t>
      </w:r>
    </w:p>
    <w:p w14:paraId="44384D84" w14:textId="77777777" w:rsidR="007A7175" w:rsidRPr="00A0561C" w:rsidRDefault="007A7175" w:rsidP="007A717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A7175" w:rsidRPr="00A0561C" w14:paraId="3B82C212" w14:textId="77777777" w:rsidTr="006814FC">
        <w:trPr>
          <w:jc w:val="center"/>
        </w:trPr>
        <w:tc>
          <w:tcPr>
            <w:tcW w:w="851" w:type="dxa"/>
            <w:vAlign w:val="center"/>
          </w:tcPr>
          <w:p w14:paraId="3F02977F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7AB51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pracy określonymi w obowiązujących aktach prawa powszechnie obowiązującego. Wskazanie na specyfikę źródeł prawa pracy, pragmatyk pracowniczych i służbowych oraz specyficznych źródeł  prawa. </w:t>
            </w:r>
          </w:p>
        </w:tc>
      </w:tr>
      <w:tr w:rsidR="007A7175" w:rsidRPr="00A0561C" w14:paraId="6BD8D70D" w14:textId="77777777" w:rsidTr="006814FC">
        <w:trPr>
          <w:trHeight w:val="1308"/>
          <w:jc w:val="center"/>
        </w:trPr>
        <w:tc>
          <w:tcPr>
            <w:tcW w:w="851" w:type="dxa"/>
            <w:vAlign w:val="center"/>
          </w:tcPr>
          <w:p w14:paraId="225C10A5" w14:textId="77777777" w:rsidR="007A7175" w:rsidRPr="00A0561C" w:rsidRDefault="007A7175" w:rsidP="00A4691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F75731" w14:textId="77777777" w:rsidR="007A7175" w:rsidRPr="00A0561C" w:rsidRDefault="007A7175" w:rsidP="00A46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Wyszczególnienie podstawowych praw i obowiązków pracowników i pracodawców. Wskazanie procedur postępowania w procesie dochodzenia roszczeń z tytułu nieprzestrzegania warunków umowy o pracę.  Działalność sądów pracy i ubezpieczeń społecznych. </w:t>
            </w:r>
          </w:p>
        </w:tc>
      </w:tr>
      <w:tr w:rsidR="007A7175" w:rsidRPr="00A0561C" w14:paraId="76E7C6EE" w14:textId="77777777" w:rsidTr="006814FC">
        <w:trPr>
          <w:jc w:val="center"/>
        </w:trPr>
        <w:tc>
          <w:tcPr>
            <w:tcW w:w="851" w:type="dxa"/>
            <w:vAlign w:val="center"/>
          </w:tcPr>
          <w:p w14:paraId="78BF0F45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B9CC84" w14:textId="77777777" w:rsidR="007A7175" w:rsidRPr="00A0561C" w:rsidRDefault="007A7175" w:rsidP="00A4691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A0561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rozpoznawanie i kwalifikowanie zagadnień prawa pracy posługując się obowiązującymi w tym zakresie normami prawnymi. </w:t>
            </w:r>
          </w:p>
        </w:tc>
      </w:tr>
      <w:tr w:rsidR="007A7175" w:rsidRPr="00A0561C" w14:paraId="39A9C14E" w14:textId="77777777" w:rsidTr="006814FC">
        <w:trPr>
          <w:jc w:val="center"/>
        </w:trPr>
        <w:tc>
          <w:tcPr>
            <w:tcW w:w="851" w:type="dxa"/>
            <w:vAlign w:val="center"/>
          </w:tcPr>
          <w:p w14:paraId="34C796A4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EAE6E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ocen i poglądów, kształtowanie umiejętności korzystania z przepisów prawa oraz literatury przedmiotu. </w:t>
            </w:r>
          </w:p>
        </w:tc>
      </w:tr>
    </w:tbl>
    <w:p w14:paraId="4069917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FDA087" w14:textId="77777777" w:rsidR="007A7175" w:rsidRPr="00A0561C" w:rsidRDefault="007A7175" w:rsidP="007A717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>3.2 Efekty ks</w:t>
      </w:r>
      <w:r w:rsidR="007236F2" w:rsidRPr="00A0561C">
        <w:rPr>
          <w:rFonts w:ascii="Corbel" w:hAnsi="Corbel"/>
          <w:b/>
          <w:sz w:val="24"/>
          <w:szCs w:val="24"/>
        </w:rPr>
        <w:t>ztałcenia dla przedmiotu</w:t>
      </w:r>
    </w:p>
    <w:p w14:paraId="190413EB" w14:textId="77777777" w:rsidR="007A7175" w:rsidRPr="00A0561C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071"/>
        <w:gridCol w:w="1872"/>
      </w:tblGrid>
      <w:tr w:rsidR="007A7175" w:rsidRPr="00A0561C" w14:paraId="16D83EDA" w14:textId="77777777" w:rsidTr="006814FC">
        <w:trPr>
          <w:jc w:val="center"/>
        </w:trPr>
        <w:tc>
          <w:tcPr>
            <w:tcW w:w="1701" w:type="dxa"/>
            <w:vAlign w:val="center"/>
          </w:tcPr>
          <w:p w14:paraId="4C7CCCA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smallCaps w:val="0"/>
                <w:szCs w:val="24"/>
              </w:rPr>
              <w:t>EK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C4EC6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1FAEFACD" w14:textId="77777777" w:rsidR="007A7175" w:rsidRPr="00A0561C" w:rsidRDefault="00A4691D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7175" w:rsidRPr="00A0561C" w14:paraId="50B874FB" w14:textId="77777777" w:rsidTr="006814FC">
        <w:trPr>
          <w:jc w:val="center"/>
        </w:trPr>
        <w:tc>
          <w:tcPr>
            <w:tcW w:w="1701" w:type="dxa"/>
          </w:tcPr>
          <w:p w14:paraId="00EFE36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DF38E5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zasad prawa pracy oraz powiązanych zasad prawa regulującego prowadzenie działalności gospodarczej. Identyfikuje zasady prawa pracy w powiązaniu z obowiązującym prawem UE. </w:t>
            </w:r>
          </w:p>
        </w:tc>
        <w:tc>
          <w:tcPr>
            <w:tcW w:w="1873" w:type="dxa"/>
          </w:tcPr>
          <w:p w14:paraId="53A90BC8" w14:textId="2F04CE89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1</w:t>
            </w:r>
          </w:p>
          <w:p w14:paraId="1735CB04" w14:textId="13B9EB05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2</w:t>
            </w:r>
          </w:p>
          <w:p w14:paraId="05BA2209" w14:textId="0F02B4C0" w:rsidR="007A7175" w:rsidRPr="00A0561C" w:rsidRDefault="00250563" w:rsidP="007269D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  <w:r w:rsidRPr="008253DE">
              <w:rPr>
                <w:rFonts w:ascii="Corbel" w:hAnsi="Corbel"/>
              </w:rPr>
              <w:t>K_W</w:t>
            </w:r>
            <w:r w:rsidR="00CF30EB">
              <w:rPr>
                <w:rFonts w:ascii="Corbel" w:hAnsi="Corbel"/>
              </w:rPr>
              <w:t>06</w:t>
            </w:r>
          </w:p>
        </w:tc>
      </w:tr>
      <w:tr w:rsidR="007A7175" w:rsidRPr="00A0561C" w14:paraId="4FF1DE3E" w14:textId="77777777" w:rsidTr="006814FC">
        <w:trPr>
          <w:jc w:val="center"/>
        </w:trPr>
        <w:tc>
          <w:tcPr>
            <w:tcW w:w="1701" w:type="dxa"/>
          </w:tcPr>
          <w:p w14:paraId="4F6CA67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3BD311" w14:textId="4102E03B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Potrafi posługiwać się i interpretować normy prawa pracy w zakresie wydawania opinii dotyczących praw pracowniczych w prowadzonej działalności gospodarczej. Umie ocenić legalność podejmowanych rozstrzygnięć z wykorzystaniem aktów prawnych obowiązujących w zakresie prawa pracy.</w:t>
            </w:r>
            <w:r w:rsidR="00BE4192">
              <w:rPr>
                <w:rFonts w:ascii="Corbel" w:hAnsi="Corbel"/>
                <w:b w:val="0"/>
                <w:smallCaps w:val="0"/>
                <w:szCs w:val="24"/>
              </w:rPr>
              <w:t xml:space="preserve"> Potrafi współpracować w zakresie przestrzegania praca pracy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01CFBDC" w14:textId="332E821E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2</w:t>
            </w:r>
          </w:p>
          <w:p w14:paraId="42F6E1BE" w14:textId="04918A87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4</w:t>
            </w:r>
          </w:p>
          <w:p w14:paraId="44D548AC" w14:textId="77777777" w:rsidR="007A7175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 w:rsidR="00CF30EB">
              <w:rPr>
                <w:rFonts w:ascii="Corbel" w:hAnsi="Corbel"/>
                <w:b w:val="0"/>
              </w:rPr>
              <w:t>06</w:t>
            </w:r>
          </w:p>
          <w:p w14:paraId="229369E0" w14:textId="671AE0E9" w:rsidR="00CF30EB" w:rsidRDefault="00CF30EB" w:rsidP="00CF30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>
              <w:rPr>
                <w:rFonts w:ascii="Corbel" w:hAnsi="Corbel"/>
                <w:b w:val="0"/>
              </w:rPr>
              <w:t>11</w:t>
            </w:r>
          </w:p>
          <w:p w14:paraId="143F000E" w14:textId="5C124B08" w:rsidR="00CF30EB" w:rsidRPr="00A0561C" w:rsidRDefault="00CF30EB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A7175" w:rsidRPr="00A0561C" w14:paraId="4A95C43D" w14:textId="77777777" w:rsidTr="006814FC">
        <w:trPr>
          <w:jc w:val="center"/>
        </w:trPr>
        <w:tc>
          <w:tcPr>
            <w:tcW w:w="1701" w:type="dxa"/>
          </w:tcPr>
          <w:p w14:paraId="0CE7E378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70E1822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prawa pracy. Akceptuje ingerencję państwa w proces ochrony praw pracowniczych w działalności gospodarczej. Analizuje czynniki warunkujące nieprzestrzeganie zasad prawa pracy w działalności gospodarczej. </w:t>
            </w:r>
          </w:p>
        </w:tc>
        <w:tc>
          <w:tcPr>
            <w:tcW w:w="1873" w:type="dxa"/>
          </w:tcPr>
          <w:p w14:paraId="2450CB58" w14:textId="021D5972" w:rsidR="007A7175" w:rsidRPr="00CF30EB" w:rsidRDefault="00250563" w:rsidP="00CF30EB">
            <w:pPr>
              <w:pStyle w:val="Default"/>
              <w:jc w:val="center"/>
              <w:rPr>
                <w:rFonts w:ascii="Corbel" w:hAnsi="Corbel"/>
              </w:rPr>
            </w:pPr>
            <w:r w:rsidRPr="006A242B">
              <w:rPr>
                <w:rFonts w:ascii="Corbel" w:hAnsi="Corbel"/>
              </w:rPr>
              <w:t>K_K01</w:t>
            </w:r>
          </w:p>
        </w:tc>
      </w:tr>
    </w:tbl>
    <w:p w14:paraId="6E9626C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9CF13" w14:textId="77777777" w:rsidR="007A7175" w:rsidRPr="00A0561C" w:rsidRDefault="007A7175" w:rsidP="007A717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3.3 Treści programowe </w:t>
      </w:r>
    </w:p>
    <w:p w14:paraId="3D69C346" w14:textId="77777777" w:rsidR="007A7175" w:rsidRPr="00A0561C" w:rsidRDefault="007A7175" w:rsidP="007A717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D753730" w14:textId="77777777" w:rsidR="007A7175" w:rsidRPr="00A0561C" w:rsidRDefault="007A7175" w:rsidP="007A717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4D2EF59" w14:textId="77777777" w:rsidR="007A7175" w:rsidRPr="00A0561C" w:rsidRDefault="007A7175" w:rsidP="007A717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5CF55313" w14:textId="77777777" w:rsidTr="005032E8">
        <w:tc>
          <w:tcPr>
            <w:tcW w:w="9639" w:type="dxa"/>
          </w:tcPr>
          <w:p w14:paraId="1B350B0B" w14:textId="77777777" w:rsidR="007A7175" w:rsidRPr="00A0561C" w:rsidRDefault="007A7175" w:rsidP="005032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7175" w:rsidRPr="00A0561C" w14:paraId="504190C0" w14:textId="77777777" w:rsidTr="005032E8">
        <w:tc>
          <w:tcPr>
            <w:tcW w:w="9639" w:type="dxa"/>
          </w:tcPr>
          <w:p w14:paraId="4A80F4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Podstawowe źródła prawa pracy. Konstytucja RP, Kodeks pracy, ustawy, swoiste źródła prawa pracy (układy, porozumienia zbiorowe, regulaminy, </w:t>
            </w:r>
          </w:p>
        </w:tc>
      </w:tr>
      <w:tr w:rsidR="007A7175" w:rsidRPr="00A0561C" w14:paraId="1FBB9943" w14:textId="77777777" w:rsidTr="005032E8">
        <w:tc>
          <w:tcPr>
            <w:tcW w:w="9639" w:type="dxa"/>
          </w:tcPr>
          <w:p w14:paraId="7E5AEF5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Podstawowe zasady prawa pracy, specyfika stosunku pracy, sposoby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</w:p>
          <w:p w14:paraId="019DA5EB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stosunku pracy (umowa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mianowanie, powołanie, wybór), rola pragmatyk</w:t>
            </w:r>
          </w:p>
          <w:p w14:paraId="17F2E7D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zawodowych, 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a cywilno prawne umowy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zane ze</w:t>
            </w:r>
          </w:p>
          <w:p w14:paraId="5CB4D0D0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wiadczeniem usług.</w:t>
            </w:r>
          </w:p>
        </w:tc>
      </w:tr>
      <w:tr w:rsidR="007A7175" w:rsidRPr="00A0561C" w14:paraId="1A71F614" w14:textId="77777777" w:rsidTr="005032E8">
        <w:tc>
          <w:tcPr>
            <w:tcW w:w="9639" w:type="dxa"/>
          </w:tcPr>
          <w:p w14:paraId="7AF36B7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jako podstawowy sposób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stosunku pracy. Rodzaje</w:t>
            </w:r>
          </w:p>
          <w:p w14:paraId="676EA30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 Elementy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7A7175" w:rsidRPr="00A0561C" w14:paraId="27C0B8D8" w14:textId="77777777" w:rsidTr="005032E8">
        <w:tc>
          <w:tcPr>
            <w:tcW w:w="9639" w:type="dxa"/>
          </w:tcPr>
          <w:p w14:paraId="20FA1444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Tryby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wyga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cie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odpowiedzialno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ść</w:t>
            </w:r>
          </w:p>
          <w:p w14:paraId="34E8349E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pracodawcy i pracownika za niezgodne z prawem wypowiedzenie i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zanie</w:t>
            </w:r>
          </w:p>
          <w:p w14:paraId="4B3768EA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 wypowiedzenia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</w:p>
        </w:tc>
      </w:tr>
      <w:tr w:rsidR="007A7175" w:rsidRPr="00A0561C" w14:paraId="4E7EEE61" w14:textId="77777777" w:rsidTr="005032E8">
        <w:tc>
          <w:tcPr>
            <w:tcW w:w="9639" w:type="dxa"/>
          </w:tcPr>
          <w:p w14:paraId="277FF629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Podstawowe prawa i obowi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zki pracodawcy i pracownika. Prawo pracownika do</w:t>
            </w:r>
          </w:p>
          <w:p w14:paraId="7313458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wynagrodzenia i wypoczynku; urlopy pracownicze; praca w godzinach</w:t>
            </w:r>
          </w:p>
          <w:p w14:paraId="455E520F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nadliczbowych; przepisy o czasie pracy.</w:t>
            </w:r>
          </w:p>
        </w:tc>
      </w:tr>
      <w:tr w:rsidR="007A7175" w:rsidRPr="00A0561C" w14:paraId="6C2DDBCB" w14:textId="77777777" w:rsidTr="005032E8">
        <w:tc>
          <w:tcPr>
            <w:tcW w:w="9639" w:type="dxa"/>
          </w:tcPr>
          <w:p w14:paraId="768BCC69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Szczególna ochrona niektórych kategorii pracowników.</w:t>
            </w:r>
            <w:r w:rsidR="009206F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Pracownicy młodociani, kobiety w ciąży, osoby niep</w:t>
            </w:r>
            <w:r w:rsidR="00A4691D">
              <w:rPr>
                <w:rFonts w:ascii="Corbel" w:hAnsi="Corbel"/>
                <w:sz w:val="24"/>
                <w:szCs w:val="24"/>
                <w:lang w:eastAsia="pl-PL"/>
              </w:rPr>
              <w:t>ełnosprawni</w:t>
            </w:r>
          </w:p>
        </w:tc>
      </w:tr>
      <w:tr w:rsidR="007A7175" w:rsidRPr="00A0561C" w14:paraId="15E72B6E" w14:textId="77777777" w:rsidTr="005032E8">
        <w:tc>
          <w:tcPr>
            <w:tcW w:w="9639" w:type="dxa"/>
          </w:tcPr>
          <w:p w14:paraId="3655DA2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Szczególne przepisy prawa pracy; zwolnienia grupowe;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zywanie sporów</w:t>
            </w:r>
          </w:p>
          <w:p w14:paraId="169E06A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zbiorowych, rola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zków zawodowych; przepisy o przeciwdziałaniu</w:t>
            </w:r>
          </w:p>
          <w:p w14:paraId="4772B06D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bezrobociu i promocji zatrudnienia</w:t>
            </w:r>
          </w:p>
        </w:tc>
      </w:tr>
      <w:tr w:rsidR="007A7175" w:rsidRPr="00A0561C" w14:paraId="3B141A51" w14:textId="77777777" w:rsidTr="005032E8">
        <w:tc>
          <w:tcPr>
            <w:tcW w:w="9639" w:type="dxa"/>
          </w:tcPr>
          <w:p w14:paraId="6079C8AA" w14:textId="77777777" w:rsidR="007A7175" w:rsidRPr="00A0561C" w:rsidRDefault="009206F8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Rozstrzyganie indywidulanych sporów ze stosunku pracy. Sądy Pra</w:t>
            </w:r>
            <w:r w:rsidR="00C279B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cy i Ubezpieczeń Społecznych. </w:t>
            </w:r>
          </w:p>
        </w:tc>
      </w:tr>
    </w:tbl>
    <w:p w14:paraId="0D42793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1A42D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3.4 Metody dydaktyczne</w:t>
      </w:r>
      <w:r w:rsidRPr="00A0561C">
        <w:rPr>
          <w:rFonts w:ascii="Corbel" w:hAnsi="Corbel"/>
          <w:b w:val="0"/>
          <w:smallCaps w:val="0"/>
          <w:szCs w:val="24"/>
        </w:rPr>
        <w:t xml:space="preserve"> </w:t>
      </w:r>
    </w:p>
    <w:p w14:paraId="6D7420B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832E6" w14:textId="77777777" w:rsidR="007A7175" w:rsidRPr="00A0561C" w:rsidRDefault="007A7175" w:rsidP="00A469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 xml:space="preserve">Zajęcia prowadzone w aktywnej formie z udziałem studentów. Praca zespołowa, </w:t>
      </w:r>
      <w:r w:rsidR="00A4691D">
        <w:rPr>
          <w:rFonts w:ascii="Corbel" w:hAnsi="Corbel"/>
          <w:b w:val="0"/>
          <w:smallCaps w:val="0"/>
          <w:szCs w:val="24"/>
        </w:rPr>
        <w:t>p</w:t>
      </w:r>
      <w:r w:rsidRPr="00A0561C">
        <w:rPr>
          <w:rFonts w:ascii="Corbel" w:hAnsi="Corbel"/>
          <w:b w:val="0"/>
          <w:smallCaps w:val="0"/>
          <w:szCs w:val="24"/>
        </w:rPr>
        <w:t xml:space="preserve">rzygotowywanie prezentacji multimedialnej dotyczącej problematyki z zakresu prawa pracy.  Analiza obowiązujących aktów prawnych. Dyskusja moderowana. </w:t>
      </w:r>
    </w:p>
    <w:p w14:paraId="0A65655E" w14:textId="77777777" w:rsidR="00A4691D" w:rsidRDefault="00A4691D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EE896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 METODY I KRYTERIA OCENY </w:t>
      </w:r>
    </w:p>
    <w:p w14:paraId="5019645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2A7108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4.1 Sposoby</w:t>
      </w:r>
      <w:r w:rsidR="007236F2" w:rsidRPr="00A0561C">
        <w:rPr>
          <w:rFonts w:ascii="Corbel" w:hAnsi="Corbel"/>
          <w:smallCaps w:val="0"/>
          <w:szCs w:val="24"/>
        </w:rPr>
        <w:t xml:space="preserve"> weryfikacji efektów uczenia się </w:t>
      </w:r>
    </w:p>
    <w:p w14:paraId="6C3F388A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7A7175" w:rsidRPr="00A0561C" w14:paraId="48E09890" w14:textId="77777777" w:rsidTr="005032E8">
        <w:tc>
          <w:tcPr>
            <w:tcW w:w="2410" w:type="dxa"/>
            <w:vAlign w:val="center"/>
          </w:tcPr>
          <w:p w14:paraId="5068F10E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4F487B7" w14:textId="77777777" w:rsidR="007A7175" w:rsidRPr="00A0561C" w:rsidRDefault="007236F2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076B53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BACFB95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3C7851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7175" w:rsidRPr="00A0561C" w14:paraId="49E46B52" w14:textId="77777777" w:rsidTr="005032E8">
        <w:tc>
          <w:tcPr>
            <w:tcW w:w="2410" w:type="dxa"/>
          </w:tcPr>
          <w:p w14:paraId="6B499DAF" w14:textId="77777777" w:rsidR="007A7175" w:rsidRPr="00A0561C" w:rsidRDefault="00A4691D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A7175" w:rsidRPr="00A0561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0233267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</w:t>
            </w:r>
          </w:p>
        </w:tc>
        <w:tc>
          <w:tcPr>
            <w:tcW w:w="2126" w:type="dxa"/>
          </w:tcPr>
          <w:p w14:paraId="7F570EEC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520C44A7" w14:textId="77777777" w:rsidTr="005032E8">
        <w:tc>
          <w:tcPr>
            <w:tcW w:w="2410" w:type="dxa"/>
          </w:tcPr>
          <w:p w14:paraId="5AF615CF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DAF8B0E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ocena prezentacji </w:t>
            </w:r>
          </w:p>
        </w:tc>
        <w:tc>
          <w:tcPr>
            <w:tcW w:w="2126" w:type="dxa"/>
          </w:tcPr>
          <w:p w14:paraId="42765E4B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641AFFED" w14:textId="77777777" w:rsidTr="005032E8">
        <w:tc>
          <w:tcPr>
            <w:tcW w:w="2410" w:type="dxa"/>
          </w:tcPr>
          <w:p w14:paraId="3BB2999A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</w:t>
            </w:r>
            <w:r w:rsidR="00CE160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BB881B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prezentacji, aktywność w trakcie ćwiczeń</w:t>
            </w:r>
          </w:p>
        </w:tc>
        <w:tc>
          <w:tcPr>
            <w:tcW w:w="2126" w:type="dxa"/>
          </w:tcPr>
          <w:p w14:paraId="2E614183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AD90FE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44AEFE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9FA3399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A7175" w:rsidRPr="00B5131E" w14:paraId="5B169816" w14:textId="77777777" w:rsidTr="005032E8">
        <w:tc>
          <w:tcPr>
            <w:tcW w:w="9670" w:type="dxa"/>
          </w:tcPr>
          <w:p w14:paraId="5E9A28A8" w14:textId="77777777" w:rsidR="007A7175" w:rsidRPr="00B5131E" w:rsidRDefault="007A7175" w:rsidP="00B5131E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B5131E">
              <w:rPr>
                <w:sz w:val="24"/>
                <w:szCs w:val="24"/>
              </w:rPr>
              <w:t xml:space="preserve">Zaliczenie przedmiotu w formie pisemnej – kolokwium ocena z prezentacji i ocena aktywności. </w:t>
            </w:r>
          </w:p>
        </w:tc>
      </w:tr>
    </w:tbl>
    <w:p w14:paraId="0CD562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B3D83" w14:textId="77777777" w:rsidR="007A7175" w:rsidRPr="00A0561C" w:rsidRDefault="007A7175" w:rsidP="007A717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B3C6E6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A7175" w:rsidRPr="00A0561C" w14:paraId="6435E90F" w14:textId="77777777" w:rsidTr="005032E8">
        <w:tc>
          <w:tcPr>
            <w:tcW w:w="4962" w:type="dxa"/>
            <w:vAlign w:val="center"/>
          </w:tcPr>
          <w:p w14:paraId="73E22637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E102D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7175" w:rsidRPr="00A0561C" w14:paraId="0865A15B" w14:textId="77777777" w:rsidTr="005032E8">
        <w:tc>
          <w:tcPr>
            <w:tcW w:w="4962" w:type="dxa"/>
          </w:tcPr>
          <w:p w14:paraId="033ADC30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Godz</w:t>
            </w:r>
            <w:r w:rsidR="00C37B1C">
              <w:rPr>
                <w:rFonts w:ascii="Corbel" w:hAnsi="Corbel"/>
                <w:sz w:val="24"/>
                <w:szCs w:val="24"/>
              </w:rPr>
              <w:t xml:space="preserve">iny kontaktowe wynikające 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z 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lastRenderedPageBreak/>
              <w:t xml:space="preserve">harmonogramu </w:t>
            </w:r>
            <w:r w:rsidRPr="00A0561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1DDAF5" w14:textId="77777777" w:rsidR="007A7175" w:rsidRPr="00A0561C" w:rsidRDefault="007E3E0B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7A7175" w:rsidRPr="00A0561C" w14:paraId="05103B50" w14:textId="77777777" w:rsidTr="005032E8">
        <w:tc>
          <w:tcPr>
            <w:tcW w:w="4962" w:type="dxa"/>
          </w:tcPr>
          <w:p w14:paraId="3DEBDA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C3B37A8" w14:textId="77777777" w:rsidR="007A7175" w:rsidRPr="00A0561C" w:rsidRDefault="007A7175" w:rsidP="002D2B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17309E" w:rsidRPr="00A0561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2B39" w:rsidRPr="00A0561C">
              <w:rPr>
                <w:rFonts w:ascii="Corbel" w:hAnsi="Corbel"/>
                <w:sz w:val="24"/>
                <w:szCs w:val="24"/>
              </w:rPr>
              <w:t>zaliczeniu</w:t>
            </w:r>
            <w:r w:rsidRPr="00A056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D2EE64" w14:textId="25204163" w:rsidR="007A7175" w:rsidRPr="00A0561C" w:rsidRDefault="0084444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7175" w:rsidRPr="00A0561C" w14:paraId="105ED2D2" w14:textId="77777777" w:rsidTr="005032E8">
        <w:tc>
          <w:tcPr>
            <w:tcW w:w="4962" w:type="dxa"/>
          </w:tcPr>
          <w:p w14:paraId="5AC01C64" w14:textId="77777777" w:rsidR="007A7175" w:rsidRPr="00A0561C" w:rsidRDefault="007A7175" w:rsidP="00A46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469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561C">
              <w:rPr>
                <w:rFonts w:ascii="Corbel" w:hAnsi="Corbel"/>
                <w:sz w:val="24"/>
                <w:szCs w:val="24"/>
              </w:rPr>
              <w:t>(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A0561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170E083D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A7175" w:rsidRPr="00A0561C" w14:paraId="116785B2" w14:textId="77777777" w:rsidTr="005032E8">
        <w:tc>
          <w:tcPr>
            <w:tcW w:w="4962" w:type="dxa"/>
          </w:tcPr>
          <w:p w14:paraId="20CA80C8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BB3EDE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A7175" w:rsidRPr="00A0561C" w14:paraId="493756B4" w14:textId="77777777" w:rsidTr="005032E8">
        <w:tc>
          <w:tcPr>
            <w:tcW w:w="4962" w:type="dxa"/>
          </w:tcPr>
          <w:p w14:paraId="4B80B63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DBFAF5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061F17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561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4E39E2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8290D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6. PRAKTYKI ZAWO</w:t>
      </w:r>
      <w:r w:rsidR="006A457A" w:rsidRPr="00A0561C">
        <w:rPr>
          <w:rFonts w:ascii="Corbel" w:hAnsi="Corbel"/>
          <w:smallCaps w:val="0"/>
          <w:szCs w:val="24"/>
        </w:rPr>
        <w:t>DOWE W RAMACH PRZEDMIOTU</w:t>
      </w:r>
      <w:r w:rsidRPr="00A0561C">
        <w:rPr>
          <w:rFonts w:ascii="Corbel" w:hAnsi="Corbel"/>
          <w:smallCaps w:val="0"/>
          <w:szCs w:val="24"/>
        </w:rPr>
        <w:t xml:space="preserve"> </w:t>
      </w:r>
    </w:p>
    <w:p w14:paraId="048B7F24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7A7175" w:rsidRPr="00A0561C" w14:paraId="7DB15AF3" w14:textId="77777777" w:rsidTr="00A4691D">
        <w:trPr>
          <w:trHeight w:val="397"/>
          <w:jc w:val="center"/>
        </w:trPr>
        <w:tc>
          <w:tcPr>
            <w:tcW w:w="3544" w:type="dxa"/>
          </w:tcPr>
          <w:p w14:paraId="76992A0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EDE685" w14:textId="77777777" w:rsidR="007A7175" w:rsidRPr="00A0561C" w:rsidRDefault="005C091D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A7175" w:rsidRPr="00A0561C" w14:paraId="7A48811E" w14:textId="77777777" w:rsidTr="00A4691D">
        <w:trPr>
          <w:trHeight w:val="397"/>
          <w:jc w:val="center"/>
        </w:trPr>
        <w:tc>
          <w:tcPr>
            <w:tcW w:w="3544" w:type="dxa"/>
          </w:tcPr>
          <w:p w14:paraId="17FB0601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22133B" w14:textId="77777777" w:rsidR="007A7175" w:rsidRPr="00A0561C" w:rsidRDefault="007A7175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8E4F10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7BF9B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7. LITERATURA </w:t>
      </w:r>
    </w:p>
    <w:p w14:paraId="3F26F62F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505CCED1" w14:textId="77777777" w:rsidTr="00A4691D">
        <w:trPr>
          <w:trHeight w:val="397"/>
          <w:jc w:val="center"/>
        </w:trPr>
        <w:tc>
          <w:tcPr>
            <w:tcW w:w="7513" w:type="dxa"/>
          </w:tcPr>
          <w:p w14:paraId="54BF3EB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D5E3EC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A.Sobczyk, Kodeks pracy. Komentarz. Wyd. C.H. Beck, Warszawa 2018</w:t>
            </w:r>
          </w:p>
          <w:p w14:paraId="7395AEB8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M.Barzycka – Banaszczyk, Prawo pracy, Wyd. C.H.Beck, Warszawa 2017</w:t>
            </w:r>
          </w:p>
        </w:tc>
      </w:tr>
      <w:tr w:rsidR="007A7175" w:rsidRPr="00A0561C" w14:paraId="27E6A873" w14:textId="77777777" w:rsidTr="00A4691D">
        <w:trPr>
          <w:trHeight w:val="397"/>
          <w:jc w:val="center"/>
        </w:trPr>
        <w:tc>
          <w:tcPr>
            <w:tcW w:w="7513" w:type="dxa"/>
          </w:tcPr>
          <w:p w14:paraId="1376F913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3E1CE0" w14:textId="77777777" w:rsidR="007A7175" w:rsidRPr="00A0561C" w:rsidRDefault="007A7175" w:rsidP="00A4691D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P.Prusinowski, Rozstrzyganie indywidulanych sporów ze stosunku pracy. Wyd. Wolters Kluwer, Warszawa 2013</w:t>
            </w:r>
          </w:p>
        </w:tc>
      </w:tr>
    </w:tbl>
    <w:p w14:paraId="56D90CE8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D104E9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364F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4E6279" w14:textId="77777777" w:rsidR="00132F6C" w:rsidRPr="00A0561C" w:rsidRDefault="00132F6C">
      <w:pPr>
        <w:rPr>
          <w:rFonts w:ascii="Corbel" w:hAnsi="Corbel"/>
          <w:sz w:val="24"/>
          <w:szCs w:val="24"/>
        </w:rPr>
      </w:pPr>
    </w:p>
    <w:sectPr w:rsidR="00132F6C" w:rsidRPr="00A056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53B80" w14:textId="77777777" w:rsidR="00A04986" w:rsidRDefault="00A04986" w:rsidP="00A4691D">
      <w:pPr>
        <w:spacing w:after="0" w:line="240" w:lineRule="auto"/>
      </w:pPr>
      <w:r>
        <w:separator/>
      </w:r>
    </w:p>
  </w:endnote>
  <w:endnote w:type="continuationSeparator" w:id="0">
    <w:p w14:paraId="5F0A61F9" w14:textId="77777777" w:rsidR="00A04986" w:rsidRDefault="00A04986" w:rsidP="00A4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E6778" w14:textId="77777777" w:rsidR="00A04986" w:rsidRDefault="00A04986" w:rsidP="00A4691D">
      <w:pPr>
        <w:spacing w:after="0" w:line="240" w:lineRule="auto"/>
      </w:pPr>
      <w:r>
        <w:separator/>
      </w:r>
    </w:p>
  </w:footnote>
  <w:footnote w:type="continuationSeparator" w:id="0">
    <w:p w14:paraId="394271BA" w14:textId="77777777" w:rsidR="00A04986" w:rsidRDefault="00A04986" w:rsidP="00A4691D">
      <w:pPr>
        <w:spacing w:after="0" w:line="240" w:lineRule="auto"/>
      </w:pPr>
      <w:r>
        <w:continuationSeparator/>
      </w:r>
    </w:p>
  </w:footnote>
  <w:footnote w:id="1">
    <w:p w14:paraId="75FBD1C7" w14:textId="77777777" w:rsidR="00A4691D" w:rsidRDefault="00A4691D" w:rsidP="00A469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F5076E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A569D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91D5F"/>
    <w:multiLevelType w:val="hybridMultilevel"/>
    <w:tmpl w:val="024C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636274">
    <w:abstractNumId w:val="0"/>
  </w:num>
  <w:num w:numId="2" w16cid:durableId="455494206">
    <w:abstractNumId w:val="1"/>
  </w:num>
  <w:num w:numId="3" w16cid:durableId="987784594">
    <w:abstractNumId w:val="2"/>
  </w:num>
  <w:num w:numId="4" w16cid:durableId="1583947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175"/>
    <w:rsid w:val="00044CC5"/>
    <w:rsid w:val="00052EB6"/>
    <w:rsid w:val="000B6569"/>
    <w:rsid w:val="000B7FAF"/>
    <w:rsid w:val="00132F6C"/>
    <w:rsid w:val="00153D90"/>
    <w:rsid w:val="0017309E"/>
    <w:rsid w:val="001F1D0F"/>
    <w:rsid w:val="002111C9"/>
    <w:rsid w:val="00250563"/>
    <w:rsid w:val="00295BFB"/>
    <w:rsid w:val="002D2B39"/>
    <w:rsid w:val="00310501"/>
    <w:rsid w:val="00362BD1"/>
    <w:rsid w:val="00523808"/>
    <w:rsid w:val="00574BC6"/>
    <w:rsid w:val="00591CB0"/>
    <w:rsid w:val="005C091D"/>
    <w:rsid w:val="005E38B6"/>
    <w:rsid w:val="00607C63"/>
    <w:rsid w:val="00625B1E"/>
    <w:rsid w:val="0064373B"/>
    <w:rsid w:val="006814FC"/>
    <w:rsid w:val="006A457A"/>
    <w:rsid w:val="006F284B"/>
    <w:rsid w:val="006F5A09"/>
    <w:rsid w:val="007236F2"/>
    <w:rsid w:val="007269DA"/>
    <w:rsid w:val="007A7175"/>
    <w:rsid w:val="007D6949"/>
    <w:rsid w:val="007E3E0B"/>
    <w:rsid w:val="00843DF0"/>
    <w:rsid w:val="00844445"/>
    <w:rsid w:val="008527B3"/>
    <w:rsid w:val="008E3DB5"/>
    <w:rsid w:val="009206F8"/>
    <w:rsid w:val="009459EF"/>
    <w:rsid w:val="00A04986"/>
    <w:rsid w:val="00A0561C"/>
    <w:rsid w:val="00A4691D"/>
    <w:rsid w:val="00A7362B"/>
    <w:rsid w:val="00B5131E"/>
    <w:rsid w:val="00BA75AC"/>
    <w:rsid w:val="00BB5472"/>
    <w:rsid w:val="00BE4192"/>
    <w:rsid w:val="00C279B8"/>
    <w:rsid w:val="00C37B1C"/>
    <w:rsid w:val="00C478C8"/>
    <w:rsid w:val="00CC6FD6"/>
    <w:rsid w:val="00CE15B6"/>
    <w:rsid w:val="00CE160D"/>
    <w:rsid w:val="00CF30EB"/>
    <w:rsid w:val="00D00299"/>
    <w:rsid w:val="00DD2F89"/>
    <w:rsid w:val="00E0466A"/>
    <w:rsid w:val="00E1163E"/>
    <w:rsid w:val="00EE740D"/>
    <w:rsid w:val="00F218E1"/>
    <w:rsid w:val="00F742F6"/>
    <w:rsid w:val="00FE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4F91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1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175"/>
    <w:pPr>
      <w:ind w:left="720"/>
      <w:contextualSpacing/>
    </w:pPr>
  </w:style>
  <w:style w:type="paragraph" w:customStyle="1" w:styleId="Default">
    <w:name w:val="Default"/>
    <w:rsid w:val="007A71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7A71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A71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A71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A71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A71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A71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A71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A717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71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71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2F6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FE202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E20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9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9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4691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6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6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6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6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60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DA021D-2C3B-4C9E-A4D8-FEDC58B91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1326DF-AD00-43BF-BFA8-A9F6D86047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71077A-6F46-4397-BEF2-A69AF58AAE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947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Cyran Kazimierz</cp:lastModifiedBy>
  <cp:revision>23</cp:revision>
  <cp:lastPrinted>2018-02-14T08:33:00Z</cp:lastPrinted>
  <dcterms:created xsi:type="dcterms:W3CDTF">2020-11-25T08:05:00Z</dcterms:created>
  <dcterms:modified xsi:type="dcterms:W3CDTF">2022-05-30T22:06:00Z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